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94820">
        <w:rPr>
          <w:rFonts w:ascii="Corbel" w:hAnsi="Corbel"/>
          <w:b/>
          <w:smallCaps/>
          <w:sz w:val="24"/>
          <w:szCs w:val="24"/>
        </w:rPr>
        <w:t>20</w:t>
      </w:r>
      <w:r w:rsidR="00E718C7">
        <w:rPr>
          <w:rFonts w:ascii="Corbel" w:hAnsi="Corbel"/>
          <w:b/>
          <w:smallCaps/>
          <w:sz w:val="24"/>
          <w:szCs w:val="24"/>
        </w:rPr>
        <w:t>19</w:t>
      </w:r>
      <w:r w:rsidR="00994820">
        <w:rPr>
          <w:rFonts w:ascii="Corbel" w:hAnsi="Corbel"/>
          <w:b/>
          <w:smallCaps/>
          <w:sz w:val="24"/>
          <w:szCs w:val="24"/>
        </w:rPr>
        <w:t>-202</w:t>
      </w:r>
      <w:r w:rsidR="00E718C7">
        <w:rPr>
          <w:rFonts w:ascii="Corbel" w:hAnsi="Corbel"/>
          <w:b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E718C7">
        <w:rPr>
          <w:rFonts w:ascii="Corbel" w:hAnsi="Corbel"/>
          <w:sz w:val="20"/>
          <w:szCs w:val="20"/>
        </w:rPr>
        <w:t>2020/</w:t>
      </w:r>
      <w:r w:rsidR="00994820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91431" w:rsidRDefault="00E211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91431">
              <w:rPr>
                <w:rFonts w:ascii="Corbel" w:hAnsi="Corbel"/>
                <w:sz w:val="24"/>
                <w:szCs w:val="24"/>
              </w:rPr>
              <w:t>Gospodarka komunalna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F3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2116B" w:rsidRDefault="00AA49F1" w:rsidP="00E211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12CDE" w:rsidP="00B101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1D5"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12CD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984EE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E21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A534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2116B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1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samorządu terytorialnego.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E2116B" w:rsidRDefault="00E2116B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2116B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2116B">
        <w:rPr>
          <w:rFonts w:ascii="Corbel" w:hAnsi="Corbel"/>
          <w:b/>
          <w:szCs w:val="24"/>
        </w:rPr>
        <w:lastRenderedPageBreak/>
        <w:t>3.</w:t>
      </w:r>
      <w:r w:rsidR="0085747A" w:rsidRPr="00E2116B">
        <w:rPr>
          <w:rFonts w:ascii="Corbel" w:hAnsi="Corbel"/>
          <w:b/>
          <w:szCs w:val="24"/>
        </w:rPr>
        <w:t xml:space="preserve"> </w:t>
      </w:r>
      <w:r w:rsidR="00E2116B" w:rsidRPr="00E2116B">
        <w:rPr>
          <w:rFonts w:ascii="Corbel" w:hAnsi="Corbel"/>
          <w:b/>
          <w:szCs w:val="24"/>
        </w:rPr>
        <w:t>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Poznanie specyfiki zaspokajania potrzeb komunalnych ludności przez samorządy terytorialne, sposobów i form świadczenia usług o charakterze użyteczności publicznej.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Zaznajomienie z podstawami organizacyjno-prawnymi gospodarki komunalnej, katalogiem i zakresem usług.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E2116B" w:rsidRDefault="00E2116B" w:rsidP="00E2116B">
            <w:pPr>
              <w:spacing w:after="0" w:line="240" w:lineRule="auto"/>
            </w:pPr>
            <w:r w:rsidRPr="005B43C7">
              <w:t>Zapoznanie z procesem podejmowania decyzji i realizacji inwestycji infrastrukturalnych.</w:t>
            </w:r>
          </w:p>
        </w:tc>
      </w:tr>
      <w:tr w:rsidR="00D775B8" w:rsidRPr="00982B12" w:rsidTr="007A62A1">
        <w:tc>
          <w:tcPr>
            <w:tcW w:w="851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Rozwinięcie umiejętności analizowania problemów gospodarki komunalnej oraz wskazywania możliwości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Charakteryzuje podmioty realizujące zadania z zakresu gospodarki komunalnej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K_W02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 xml:space="preserve">Opisuje sposoby zaspokajania potrzeb komunalnych mieszkańców gminy 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K_W08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Analizuje uwarunkowania lokalne wpływające na gospodarkę komunalną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K_U01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Wykorzystuje zdobytą wiedzę do obiektywnej oceny  zarządzania gospodarką komunalną w swojej gminie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K_U09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Jest zorientowany na aktywne uczestnictwo w życiu swojej gminy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K_K04; K_Ko7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FD4560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Pojęcie i zakres gospodarki komunalnej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Specyfika rynku komunalnego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Samorząd terytorialny jako organizator usług komunalnych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wodno-kanalizacyjna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Ciepłownictwo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odpadami, utrzymanie czystości w gminach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Infrastruktura transportowa i komunikacja publiczna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mieszkaniowa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Pozostałe usługi komunalne (zarządzanie terenami i obiektami, w tym sportowo-rekreacyjnymi, targowiskami, cmentarzami, usługi pogrzebowe)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Rola gospodarki komunalnej w rozwoju lokalnym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lastRenderedPageBreak/>
              <w:t>Kolokwium zaliczeniowe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wykład z prezentacją multimedialną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dyskusja moderowana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wycieczki dydaktyczne</w:t>
      </w:r>
    </w:p>
    <w:p w:rsidR="003F78CF" w:rsidRPr="003F78CF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analiza aktów prawnych i rozwiązań praktycznych w samorządach terytorialnych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na podstawie odpowiedzi podczas ćwiczeń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w oparciu o wypowiedzi podczas dyskusji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8221FD" w:rsidRDefault="008221FD" w:rsidP="008221FD">
            <w:pPr>
              <w:spacing w:after="0" w:line="240" w:lineRule="auto"/>
            </w:pPr>
            <w:r w:rsidRPr="00D41FC6">
              <w:t>W oparciu o obserwację studenta podczas zajęć (wypowiedzi, zaangażowanie, kreatywność)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pStyle w:val="Akapitzlist"/>
              <w:spacing w:after="12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 xml:space="preserve">Godziny kontaktowe wynikające z </w:t>
            </w:r>
            <w:r w:rsidR="007477B2">
              <w:rPr>
                <w:rFonts w:asciiTheme="minorHAnsi" w:hAnsiTheme="minorHAnsi" w:cstheme="minorHAnsi"/>
              </w:rPr>
              <w:t xml:space="preserve">harmonogramu </w:t>
            </w:r>
            <w:bookmarkStart w:id="0" w:name="_GoBack"/>
            <w:bookmarkEnd w:id="0"/>
            <w:r w:rsidRPr="008221FD">
              <w:rPr>
                <w:rFonts w:asciiTheme="minorHAnsi" w:hAnsiTheme="minorHAnsi" w:cstheme="minorHAnsi"/>
              </w:rPr>
              <w:t>studiów</w:t>
            </w:r>
          </w:p>
        </w:tc>
        <w:tc>
          <w:tcPr>
            <w:tcW w:w="4677" w:type="dxa"/>
            <w:vAlign w:val="center"/>
          </w:tcPr>
          <w:p w:rsidR="001F668B" w:rsidRPr="008221FD" w:rsidRDefault="003F78CF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2</w:t>
            </w:r>
            <w:r w:rsidR="001F668B" w:rsidRPr="008221FD">
              <w:rPr>
                <w:rFonts w:asciiTheme="minorHAnsi" w:hAnsiTheme="minorHAnsi" w:cstheme="minorHAnsi"/>
              </w:rPr>
              <w:t>0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Inne z udziałem nauczyciela</w:t>
            </w:r>
          </w:p>
          <w:p w:rsidR="001F668B" w:rsidRPr="008221FD" w:rsidRDefault="001F668B" w:rsidP="001F668B">
            <w:pPr>
              <w:spacing w:after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1F668B" w:rsidRPr="008221FD" w:rsidRDefault="001F668B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5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Godziny niekontaktowe – praca własna studenta</w:t>
            </w:r>
          </w:p>
          <w:p w:rsidR="001F668B" w:rsidRPr="008221FD" w:rsidRDefault="001F668B" w:rsidP="001F668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1F668B" w:rsidRPr="008221FD" w:rsidRDefault="008221FD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75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8221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21F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8221FD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21F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W.R. Kozłowski, Zarządzanie gospodarką komunalną, Olsztyn 2015.</w:t>
            </w:r>
          </w:p>
          <w:p w:rsidR="00843EE8" w:rsidRPr="00BF400A" w:rsidRDefault="008221FD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Biliński, H. Wolska, Gospodarka komunalna</w:t>
            </w:r>
            <w:r w:rsidR="00BF400A">
              <w:rPr>
                <w:rFonts w:ascii="Corbel" w:hAnsi="Corbel"/>
                <w:sz w:val="24"/>
                <w:szCs w:val="24"/>
              </w:rPr>
              <w:t>. Problematyka realizacji zadań publicznych, Warszawa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731CDD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CD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Gospodarka samorządu terytorialnego, red. A. Miszczuk, M. Miszczuk, K. Żuk, Warszawa 2007.</w:t>
            </w:r>
          </w:p>
          <w:p w:rsidR="00BF400A" w:rsidRPr="00731CDD" w:rsidRDefault="00BF400A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Podstawy ekonomiki i zarządzania w gospodarce komunalnej, red. Z. Grzymała, Warszawa 2011.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 xml:space="preserve">Ustawa o gospodarce komunalnej. Komentarz, J.J. </w:t>
            </w:r>
            <w:proofErr w:type="spellStart"/>
            <w:r w:rsidRPr="00731CDD">
              <w:rPr>
                <w:rFonts w:ascii="Corbel" w:hAnsi="Corbel"/>
                <w:smallCaps/>
                <w:color w:val="000000"/>
                <w:szCs w:val="24"/>
              </w:rPr>
              <w:t>Zięty</w:t>
            </w:r>
            <w:proofErr w:type="spellEnd"/>
            <w:r w:rsidRPr="00731CDD">
              <w:rPr>
                <w:rFonts w:ascii="Corbel" w:hAnsi="Corbel"/>
                <w:smallCaps/>
                <w:color w:val="000000"/>
                <w:szCs w:val="24"/>
              </w:rPr>
              <w:t>, Warszawa 2012.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marca 1985 r. o drogach publicznych, tekst. jedn. Dz.U. 2013, poz. 260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13 września 1996 r. o utrzymaniu czystości i porządku w gminach, tekst jedn. Dz.U. 2012, poz. 391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20 grudnia 1996 r. o gospodarce komunalnej, tekst jedn. Dz.U. 2011, nr 45, poz. 236.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10 kwietnia 1997 r. Prawo energetyczne, tekst jedn.  Dz.U. 2012, poz. 1059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czerwca 2001 r. o ochronie paw lokatorów, mieszkaniowym zasobie gminy i o zmianie Kodeksu cywilnego, tekst jedn. Dz.U. 2005, nr 31, poz. 266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7 czerwca 2001 r. o zbiorowym zaopatrzeniu w wodę i odprowadzaniu ścieków, tekst. jedn. Dz.U. 2006, nr 123, poz. 858 z późn. zm.</w:t>
            </w:r>
          </w:p>
          <w:p w:rsidR="00843EE8" w:rsidRPr="00731CDD" w:rsidRDefault="008221FD" w:rsidP="008221FD">
            <w:pPr>
              <w:spacing w:after="0"/>
              <w:ind w:left="454" w:hanging="454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6 września 2001 r. o transporcie drogowym, tekst jedn. Dz.U. 2013, poz. 1414 z późn. zm.</w:t>
            </w:r>
          </w:p>
          <w:p w:rsidR="00BF400A" w:rsidRPr="00731CDD" w:rsidRDefault="00BF400A" w:rsidP="008221FD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Zarządzanie w jednostkach samorządu terytorialnego. Wybrane zagadnienia i obszary działania, red. D. Stawasz, D. Sikora-Fernandez, Warszawa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00E" w:rsidRDefault="00B3100E" w:rsidP="00C16ABF">
      <w:pPr>
        <w:spacing w:after="0" w:line="240" w:lineRule="auto"/>
      </w:pPr>
      <w:r>
        <w:separator/>
      </w:r>
    </w:p>
  </w:endnote>
  <w:endnote w:type="continuationSeparator" w:id="0">
    <w:p w:rsidR="00B3100E" w:rsidRDefault="00B310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00E" w:rsidRDefault="00B3100E" w:rsidP="00C16ABF">
      <w:pPr>
        <w:spacing w:after="0" w:line="240" w:lineRule="auto"/>
      </w:pPr>
      <w:r>
        <w:separator/>
      </w:r>
    </w:p>
  </w:footnote>
  <w:footnote w:type="continuationSeparator" w:id="0">
    <w:p w:rsidR="00B3100E" w:rsidRDefault="00B3100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0046E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097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1CDD"/>
    <w:rsid w:val="007327BD"/>
    <w:rsid w:val="00734608"/>
    <w:rsid w:val="00745302"/>
    <w:rsid w:val="007461D6"/>
    <w:rsid w:val="00746EC8"/>
    <w:rsid w:val="007477B2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1FD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508DF"/>
    <w:rsid w:val="00950DAC"/>
    <w:rsid w:val="00954A07"/>
    <w:rsid w:val="00962779"/>
    <w:rsid w:val="00982B12"/>
    <w:rsid w:val="00984EE4"/>
    <w:rsid w:val="009918B4"/>
    <w:rsid w:val="00994820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00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431"/>
    <w:rsid w:val="00BA2B9F"/>
    <w:rsid w:val="00BB520A"/>
    <w:rsid w:val="00BD3869"/>
    <w:rsid w:val="00BD66E9"/>
    <w:rsid w:val="00BD6FF4"/>
    <w:rsid w:val="00BE5902"/>
    <w:rsid w:val="00BF2C41"/>
    <w:rsid w:val="00BF33E6"/>
    <w:rsid w:val="00BF400A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8DE"/>
    <w:rsid w:val="00C94B98"/>
    <w:rsid w:val="00CA085C"/>
    <w:rsid w:val="00CA2B96"/>
    <w:rsid w:val="00CA37FC"/>
    <w:rsid w:val="00CA46E2"/>
    <w:rsid w:val="00CA5089"/>
    <w:rsid w:val="00CD0C6A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775B8"/>
    <w:rsid w:val="00D8075B"/>
    <w:rsid w:val="00D8678B"/>
    <w:rsid w:val="00DA2114"/>
    <w:rsid w:val="00DC10F6"/>
    <w:rsid w:val="00DE09C0"/>
    <w:rsid w:val="00DE4A14"/>
    <w:rsid w:val="00DF320D"/>
    <w:rsid w:val="00DF71C8"/>
    <w:rsid w:val="00E129B8"/>
    <w:rsid w:val="00E12CDE"/>
    <w:rsid w:val="00E2116B"/>
    <w:rsid w:val="00E21E7D"/>
    <w:rsid w:val="00E22FBC"/>
    <w:rsid w:val="00E24BF5"/>
    <w:rsid w:val="00E25338"/>
    <w:rsid w:val="00E51E44"/>
    <w:rsid w:val="00E57053"/>
    <w:rsid w:val="00E63348"/>
    <w:rsid w:val="00E718C7"/>
    <w:rsid w:val="00E742AA"/>
    <w:rsid w:val="00E77E88"/>
    <w:rsid w:val="00E8107D"/>
    <w:rsid w:val="00E960BB"/>
    <w:rsid w:val="00EA2074"/>
    <w:rsid w:val="00EA4832"/>
    <w:rsid w:val="00EA4E9D"/>
    <w:rsid w:val="00EA534B"/>
    <w:rsid w:val="00EB4E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4560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175C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793B7-7400-4F52-8FA7-8FC5EF11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4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</cp:revision>
  <cp:lastPrinted>2019-02-06T12:12:00Z</cp:lastPrinted>
  <dcterms:created xsi:type="dcterms:W3CDTF">2021-02-07T20:35:00Z</dcterms:created>
  <dcterms:modified xsi:type="dcterms:W3CDTF">2021-03-10T08:41:00Z</dcterms:modified>
</cp:coreProperties>
</file>